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83" w:rsidRPr="004C6589" w:rsidRDefault="00A655DB" w:rsidP="004C6589">
      <w:pPr>
        <w:ind w:left="426" w:firstLine="708"/>
        <w:jc w:val="both"/>
        <w:rPr>
          <w:rFonts w:ascii="Times New Roman" w:hAnsi="Times New Roman" w:cs="Times New Roman"/>
          <w:b/>
          <w:bCs/>
          <w:color w:val="1F3D5E"/>
          <w:sz w:val="28"/>
          <w:szCs w:val="28"/>
        </w:rPr>
      </w:pPr>
      <w:r w:rsidRPr="004C6589">
        <w:rPr>
          <w:rFonts w:ascii="Times New Roman" w:hAnsi="Times New Roman" w:cs="Times New Roman"/>
          <w:b/>
          <w:bCs/>
          <w:color w:val="1F3D5E"/>
          <w:sz w:val="28"/>
          <w:szCs w:val="28"/>
        </w:rPr>
        <w:t>Диагностические критерии факторов риска и других патологических состояний и</w:t>
      </w:r>
      <w:r w:rsidRPr="004C6589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 </w:t>
      </w:r>
      <w:r w:rsidRPr="004C6589">
        <w:rPr>
          <w:rFonts w:ascii="Times New Roman" w:hAnsi="Times New Roman" w:cs="Times New Roman"/>
          <w:b/>
          <w:bCs/>
          <w:color w:val="1F3D5E"/>
          <w:sz w:val="28"/>
          <w:szCs w:val="28"/>
        </w:rPr>
        <w:t>заболеваний, повышающих вероятность развития хронических неинфекционных заболеваний</w:t>
      </w:r>
      <w:r w:rsidR="004C6589" w:rsidRPr="004C6589">
        <w:rPr>
          <w:rFonts w:ascii="Times New Roman" w:hAnsi="Times New Roman" w:cs="Times New Roman"/>
          <w:b/>
          <w:bCs/>
          <w:color w:val="1F3D5E"/>
          <w:sz w:val="28"/>
          <w:szCs w:val="28"/>
        </w:rPr>
        <w:t>.</w:t>
      </w:r>
    </w:p>
    <w:p w:rsidR="004C6589" w:rsidRPr="004C6589" w:rsidRDefault="004C6589" w:rsidP="004C6589">
      <w:pPr>
        <w:ind w:left="426"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4C6589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Повышенный уровень артериального давления 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 xml:space="preserve">± систолическое артериальное давление равно или выше 140 мм </w:t>
      </w:r>
      <w:proofErr w:type="spellStart"/>
      <w:r w:rsidRPr="004C6589">
        <w:rPr>
          <w:rFonts w:ascii="Times New Roman" w:hAnsi="Times New Roman" w:cs="Times New Roman"/>
          <w:color w:val="1F1F1F"/>
          <w:sz w:val="28"/>
          <w:szCs w:val="28"/>
        </w:rPr>
        <w:t>рт.ст</w:t>
      </w:r>
      <w:proofErr w:type="spellEnd"/>
      <w:r w:rsidRPr="004C6589">
        <w:rPr>
          <w:rFonts w:ascii="Times New Roman" w:hAnsi="Times New Roman" w:cs="Times New Roman"/>
          <w:color w:val="1F1F1F"/>
          <w:sz w:val="28"/>
          <w:szCs w:val="28"/>
        </w:rPr>
        <w:t xml:space="preserve">., диастолическое артериальное давление равно или выше 90 мм </w:t>
      </w:r>
      <w:proofErr w:type="spellStart"/>
      <w:r w:rsidRPr="004C6589">
        <w:rPr>
          <w:rFonts w:ascii="Times New Roman" w:hAnsi="Times New Roman" w:cs="Times New Roman"/>
          <w:color w:val="1F1F1F"/>
          <w:sz w:val="28"/>
          <w:szCs w:val="28"/>
        </w:rPr>
        <w:t>рт.ст</w:t>
      </w:r>
      <w:proofErr w:type="spellEnd"/>
      <w:r w:rsidRPr="004C6589">
        <w:rPr>
          <w:rFonts w:ascii="Times New Roman" w:hAnsi="Times New Roman" w:cs="Times New Roman"/>
          <w:color w:val="1F1F1F"/>
          <w:sz w:val="28"/>
          <w:szCs w:val="28"/>
        </w:rPr>
        <w:t>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кодами I10-115),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R03.0)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4C6589" w:rsidRPr="004C6589" w:rsidRDefault="004C6589" w:rsidP="004C6589">
      <w:pPr>
        <w:ind w:left="426"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proofErr w:type="spellStart"/>
      <w:r w:rsidRPr="004C6589">
        <w:rPr>
          <w:rFonts w:ascii="Times New Roman" w:hAnsi="Times New Roman" w:cs="Times New Roman"/>
          <w:b/>
          <w:bCs/>
          <w:color w:val="1F3D5E"/>
          <w:sz w:val="28"/>
          <w:szCs w:val="28"/>
        </w:rPr>
        <w:t>Гиперхолестеринемия</w:t>
      </w:r>
      <w:proofErr w:type="spellEnd"/>
      <w:r w:rsidRPr="004C6589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 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 xml:space="preserve">-уровень общего холестерина 5 </w:t>
      </w:r>
      <w:proofErr w:type="spellStart"/>
      <w:r w:rsidRPr="004C6589">
        <w:rPr>
          <w:rFonts w:ascii="Times New Roman" w:hAnsi="Times New Roman" w:cs="Times New Roman"/>
          <w:color w:val="1F1F1F"/>
          <w:sz w:val="28"/>
          <w:szCs w:val="28"/>
        </w:rPr>
        <w:t>ммоль</w:t>
      </w:r>
      <w:proofErr w:type="spellEnd"/>
      <w:r w:rsidRPr="004C6589">
        <w:rPr>
          <w:rFonts w:ascii="Times New Roman" w:hAnsi="Times New Roman" w:cs="Times New Roman"/>
          <w:color w:val="1F1F1F"/>
          <w:sz w:val="28"/>
          <w:szCs w:val="28"/>
        </w:rPr>
        <w:t>/л и более (кодируется по МКБ-10 кодом Е78)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4C6589" w:rsidRPr="004C6589" w:rsidRDefault="004C6589" w:rsidP="004C6589">
      <w:pPr>
        <w:ind w:left="426"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4C6589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Гипергликемия </w:t>
      </w:r>
      <w:r>
        <w:rPr>
          <w:rFonts w:ascii="Times New Roman" w:hAnsi="Times New Roman" w:cs="Times New Roman"/>
          <w:color w:val="1F1F1F"/>
          <w:sz w:val="28"/>
          <w:szCs w:val="28"/>
        </w:rPr>
        <w:t>-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 xml:space="preserve"> уровень глюкозы натощак в венозной плазме 6,1 </w:t>
      </w:r>
      <w:proofErr w:type="spellStart"/>
      <w:r w:rsidRPr="004C6589">
        <w:rPr>
          <w:rFonts w:ascii="Times New Roman" w:hAnsi="Times New Roman" w:cs="Times New Roman"/>
          <w:color w:val="1F1F1F"/>
          <w:sz w:val="28"/>
          <w:szCs w:val="28"/>
        </w:rPr>
        <w:t>ммоль</w:t>
      </w:r>
      <w:proofErr w:type="spellEnd"/>
      <w:r w:rsidRPr="004C6589">
        <w:rPr>
          <w:rFonts w:ascii="Times New Roman" w:hAnsi="Times New Roman" w:cs="Times New Roman"/>
          <w:color w:val="1F1F1F"/>
          <w:sz w:val="28"/>
          <w:szCs w:val="28"/>
        </w:rPr>
        <w:t xml:space="preserve">/л и более, в цельной капиллярной крови 5,6 </w:t>
      </w:r>
      <w:proofErr w:type="spellStart"/>
      <w:r w:rsidRPr="004C6589">
        <w:rPr>
          <w:rFonts w:ascii="Times New Roman" w:hAnsi="Times New Roman" w:cs="Times New Roman"/>
          <w:color w:val="1F1F1F"/>
          <w:sz w:val="28"/>
          <w:szCs w:val="28"/>
        </w:rPr>
        <w:t>ммоль</w:t>
      </w:r>
      <w:proofErr w:type="spellEnd"/>
      <w:r w:rsidRPr="004C6589">
        <w:rPr>
          <w:rFonts w:ascii="Times New Roman" w:hAnsi="Times New Roman" w:cs="Times New Roman"/>
          <w:color w:val="1F1F1F"/>
          <w:sz w:val="28"/>
          <w:szCs w:val="28"/>
        </w:rPr>
        <w:t xml:space="preserve">/л и более (кодируется по МКБ-10 кодом R73.9) либо наличие сахарного диабета, в том числе в случае, если в результате эффективной терапии достигнута </w:t>
      </w:r>
      <w:proofErr w:type="spellStart"/>
      <w:r w:rsidRPr="004C6589">
        <w:rPr>
          <w:rFonts w:ascii="Times New Roman" w:hAnsi="Times New Roman" w:cs="Times New Roman"/>
          <w:color w:val="1F1F1F"/>
          <w:sz w:val="28"/>
          <w:szCs w:val="28"/>
        </w:rPr>
        <w:t>нормогликемия</w:t>
      </w:r>
      <w:proofErr w:type="spellEnd"/>
      <w:r w:rsidRPr="004C6589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4C6589" w:rsidRPr="004C6589" w:rsidRDefault="004C6589" w:rsidP="004C6589">
      <w:pPr>
        <w:ind w:left="426"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4C6589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Курение табака 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>-ежедневное выкуривание одной сигареты и более (кодируется по МКБ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softHyphen/>
        <w:t>10 кодом Z72.0).</w:t>
      </w:r>
    </w:p>
    <w:p w:rsidR="004C6589" w:rsidRPr="004C6589" w:rsidRDefault="004C6589" w:rsidP="004C6589">
      <w:pPr>
        <w:ind w:left="426"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4C6589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Нерациональное питание </w:t>
      </w:r>
      <w:r>
        <w:rPr>
          <w:rFonts w:ascii="Times New Roman" w:hAnsi="Times New Roman" w:cs="Times New Roman"/>
          <w:color w:val="1F1F1F"/>
          <w:sz w:val="28"/>
          <w:szCs w:val="28"/>
        </w:rPr>
        <w:t>-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 xml:space="preserve">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-анкетирование) (кодируется по МКБ-10 кодом Z72.4)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4C6589" w:rsidRPr="004C6589" w:rsidRDefault="004C6589" w:rsidP="004C6589">
      <w:pPr>
        <w:ind w:left="426"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4C6589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Избыточная масса тела 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>-индекс массы тела 25-29,9 кг/м</w:t>
      </w:r>
      <w:r w:rsidRPr="004C6589">
        <w:rPr>
          <w:rFonts w:ascii="Times New Roman" w:hAnsi="Times New Roman" w:cs="Times New Roman"/>
          <w:color w:val="1F1F1F"/>
          <w:position w:val="9"/>
          <w:sz w:val="28"/>
          <w:szCs w:val="28"/>
          <w:vertAlign w:val="superscript"/>
        </w:rPr>
        <w:t xml:space="preserve">2 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>(кодируется по МКБ-10 кодом R63.5)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4C6589" w:rsidRPr="004C6589" w:rsidRDefault="004C6589" w:rsidP="004C6589">
      <w:pPr>
        <w:ind w:left="426"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4C6589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Ожирение 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>-индекс массы тела 30 кг/м</w:t>
      </w:r>
      <w:r w:rsidRPr="004C6589">
        <w:rPr>
          <w:rFonts w:ascii="Times New Roman" w:hAnsi="Times New Roman" w:cs="Times New Roman"/>
          <w:color w:val="1F1F1F"/>
          <w:position w:val="9"/>
          <w:sz w:val="28"/>
          <w:szCs w:val="28"/>
          <w:vertAlign w:val="superscript"/>
        </w:rPr>
        <w:t xml:space="preserve">2 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>и более (кодируется по МКБ-10 кодом Е66)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4C6589" w:rsidRPr="004C6589" w:rsidRDefault="004C6589" w:rsidP="004C6589">
      <w:pPr>
        <w:ind w:left="426"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4C6589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Низкая физическая активность 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>-определяется с помощью анкетирования (кодируется по МКБ-10 кодом Z72.3)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4C6589" w:rsidRPr="004C6589" w:rsidRDefault="004C6589" w:rsidP="004C6589">
      <w:pPr>
        <w:ind w:left="426"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4C6589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Риск пагубного потребления алкоголя 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>(кодируется по МКБ-10 кодом Z72.1) и риск потребления наркотических средств и психотропных веществ без назначения врача (кодируется по МКБ-10 кодом Z72.2) определяются с помощью анкетирования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4C6589" w:rsidRPr="004C6589" w:rsidRDefault="004C6589" w:rsidP="004C6589">
      <w:pPr>
        <w:ind w:left="426"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4C6589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Отягощенная наследственность по ССЗ 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>определяется при наличии инфаркта миокарда (кодируется по МКБ-10 кодом Z82.4) и (или) мозгового инсульта (кодируется по МКБ-10 кодом Z82.3) у близких родственников (матери или родных сестер в возрасте до 65 лет или у отца, родных братьев в возрасте до 55 лет).</w:t>
      </w:r>
    </w:p>
    <w:p w:rsidR="004C6589" w:rsidRPr="004C6589" w:rsidRDefault="004C6589" w:rsidP="004C6589">
      <w:pPr>
        <w:ind w:left="426"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4C6589">
        <w:rPr>
          <w:rFonts w:ascii="Times New Roman" w:hAnsi="Times New Roman" w:cs="Times New Roman"/>
          <w:b/>
          <w:bCs/>
          <w:color w:val="1F3D5E"/>
          <w:sz w:val="28"/>
          <w:szCs w:val="28"/>
        </w:rPr>
        <w:lastRenderedPageBreak/>
        <w:t xml:space="preserve">Отягощенная наследственность по злокачественным новообразованиям 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>± (кодируется по МКБ-10 кодом Z80):</w:t>
      </w:r>
    </w:p>
    <w:p w:rsidR="004C6589" w:rsidRPr="004C6589" w:rsidRDefault="004C6589" w:rsidP="004C65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proofErr w:type="spellStart"/>
      <w:r w:rsidRPr="004C6589">
        <w:rPr>
          <w:rFonts w:ascii="Times New Roman" w:hAnsi="Times New Roman" w:cs="Times New Roman"/>
          <w:color w:val="1F1F1F"/>
          <w:sz w:val="28"/>
          <w:szCs w:val="28"/>
        </w:rPr>
        <w:t>колоректальной</w:t>
      </w:r>
      <w:proofErr w:type="spellEnd"/>
      <w:r w:rsidRPr="004C6589">
        <w:rPr>
          <w:rFonts w:ascii="Times New Roman" w:hAnsi="Times New Roman" w:cs="Times New Roman"/>
          <w:color w:val="1F1F1F"/>
          <w:sz w:val="28"/>
          <w:szCs w:val="28"/>
        </w:rPr>
        <w:t xml:space="preserve"> области -наличие злокачественных новообразований </w:t>
      </w:r>
      <w:proofErr w:type="spellStart"/>
      <w:r w:rsidRPr="004C6589">
        <w:rPr>
          <w:rFonts w:ascii="Times New Roman" w:hAnsi="Times New Roman" w:cs="Times New Roman"/>
          <w:color w:val="1F1F1F"/>
          <w:sz w:val="28"/>
          <w:szCs w:val="28"/>
        </w:rPr>
        <w:t>колоректальной</w:t>
      </w:r>
      <w:proofErr w:type="spellEnd"/>
      <w:r w:rsidRPr="004C6589">
        <w:rPr>
          <w:rFonts w:ascii="Times New Roman" w:hAnsi="Times New Roman" w:cs="Times New Roman"/>
          <w:color w:val="1F1F1F"/>
          <w:sz w:val="28"/>
          <w:szCs w:val="28"/>
        </w:rPr>
        <w:t xml:space="preserve"> области и (или) семейного </w:t>
      </w:r>
      <w:proofErr w:type="spellStart"/>
      <w:r w:rsidRPr="004C6589">
        <w:rPr>
          <w:rFonts w:ascii="Times New Roman" w:hAnsi="Times New Roman" w:cs="Times New Roman"/>
          <w:color w:val="1F1F1F"/>
          <w:sz w:val="28"/>
          <w:szCs w:val="28"/>
        </w:rPr>
        <w:t>аденоматоза</w:t>
      </w:r>
      <w:proofErr w:type="spellEnd"/>
      <w:r w:rsidRPr="004C6589">
        <w:rPr>
          <w:rFonts w:ascii="Times New Roman" w:hAnsi="Times New Roman" w:cs="Times New Roman"/>
          <w:color w:val="1F1F1F"/>
          <w:sz w:val="28"/>
          <w:szCs w:val="28"/>
        </w:rPr>
        <w:t xml:space="preserve"> у близких родственников в молодом или среднем </w:t>
      </w:r>
      <w:proofErr w:type="gramStart"/>
      <w:r w:rsidRPr="004C6589">
        <w:rPr>
          <w:rFonts w:ascii="Times New Roman" w:hAnsi="Times New Roman" w:cs="Times New Roman"/>
          <w:color w:val="1F1F1F"/>
          <w:sz w:val="28"/>
          <w:szCs w:val="28"/>
        </w:rPr>
        <w:t>возрасте</w:t>
      </w:r>
      <w:proofErr w:type="gramEnd"/>
      <w:r w:rsidRPr="004C6589">
        <w:rPr>
          <w:rFonts w:ascii="Times New Roman" w:hAnsi="Times New Roman" w:cs="Times New Roman"/>
          <w:color w:val="1F1F1F"/>
          <w:sz w:val="28"/>
          <w:szCs w:val="28"/>
        </w:rPr>
        <w:t xml:space="preserve"> или в нескольких поколениях;</w:t>
      </w:r>
    </w:p>
    <w:p w:rsidR="004C6589" w:rsidRPr="004C6589" w:rsidRDefault="004C6589" w:rsidP="004C65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C6589">
        <w:rPr>
          <w:rFonts w:ascii="Times New Roman" w:hAnsi="Times New Roman" w:cs="Times New Roman"/>
          <w:color w:val="1F1F1F"/>
          <w:sz w:val="28"/>
          <w:szCs w:val="28"/>
        </w:rPr>
        <w:t>других локализаций -наличие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4C6589" w:rsidRPr="004C6589" w:rsidRDefault="004C6589" w:rsidP="004C6589">
      <w:pPr>
        <w:ind w:left="426" w:firstLine="708"/>
        <w:jc w:val="both"/>
        <w:rPr>
          <w:rFonts w:ascii="Times New Roman" w:hAnsi="Times New Roman" w:cs="Times New Roman"/>
          <w:b/>
          <w:bCs/>
          <w:color w:val="1F3D5E"/>
          <w:sz w:val="28"/>
          <w:szCs w:val="28"/>
        </w:rPr>
      </w:pPr>
      <w:r w:rsidRPr="004C6589">
        <w:rPr>
          <w:rFonts w:ascii="Times New Roman" w:hAnsi="Times New Roman" w:cs="Times New Roman"/>
          <w:b/>
          <w:bCs/>
          <w:color w:val="1F3D5E"/>
          <w:sz w:val="28"/>
          <w:szCs w:val="28"/>
        </w:rPr>
        <w:t>Отягощенная наследственность по хроническим болезням нижних дыхательных</w:t>
      </w:r>
      <w:r w:rsidRPr="004C6589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 </w:t>
      </w:r>
      <w:r w:rsidRPr="004C6589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путей </w:t>
      </w:r>
      <w:bookmarkStart w:id="0" w:name="_GoBack"/>
      <w:bookmarkEnd w:id="0"/>
    </w:p>
    <w:p w:rsidR="004C6589" w:rsidRPr="004C6589" w:rsidRDefault="004C6589" w:rsidP="004C6589">
      <w:pPr>
        <w:ind w:left="426"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4C6589">
        <w:rPr>
          <w:rFonts w:ascii="Times New Roman" w:hAnsi="Times New Roman" w:cs="Times New Roman"/>
          <w:color w:val="1F1F1F"/>
          <w:sz w:val="28"/>
          <w:szCs w:val="28"/>
        </w:rPr>
        <w:t>-наличие астмы и другие хронических болезней нижних дыхательных путей у близких родственников в молодом или среднем возрасте (кодируется по МКБ-10 кодом Z82.5)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4C6589" w:rsidRPr="004C6589" w:rsidRDefault="004C6589" w:rsidP="004C6589">
      <w:pPr>
        <w:ind w:left="426"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4C6589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Отягощенная наследственность по сахарному диабету 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>-наличие у близких родственников в молодом или среднем возрасте (кодируется по МКБ-10 кодом Z83.3).</w:t>
      </w:r>
    </w:p>
    <w:p w:rsidR="004C6589" w:rsidRPr="004C6589" w:rsidRDefault="004C6589" w:rsidP="004C6589">
      <w:pPr>
        <w:ind w:left="426"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4C6589">
        <w:rPr>
          <w:rFonts w:ascii="Times New Roman" w:hAnsi="Times New Roman" w:cs="Times New Roman"/>
          <w:color w:val="1F1F1F"/>
          <w:sz w:val="28"/>
          <w:szCs w:val="28"/>
        </w:rPr>
        <w:t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4C6589" w:rsidRPr="004C6589" w:rsidRDefault="004C6589" w:rsidP="004C6589">
      <w:pPr>
        <w:ind w:left="426" w:firstLine="708"/>
        <w:jc w:val="both"/>
        <w:rPr>
          <w:sz w:val="28"/>
          <w:szCs w:val="28"/>
        </w:rPr>
      </w:pPr>
      <w:r w:rsidRPr="004C6589">
        <w:rPr>
          <w:rFonts w:ascii="Times New Roman" w:hAnsi="Times New Roman" w:cs="Times New Roman"/>
          <w:color w:val="1F1F1F"/>
          <w:sz w:val="28"/>
          <w:szCs w:val="28"/>
        </w:rPr>
        <w:t xml:space="preserve">Относительный сердечно-сосудистый риск устанавливается по дополнительной шкале SCORE у граждан в возрасте от 18 до 39 лет включительно, при этом высокому относительному сердечно-сосудистому риску соответствуют значения более 1. Старческая астения (кодируется по МКБ-10 кодом R54) -ассоциированный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</w:t>
      </w:r>
      <w:proofErr w:type="spellStart"/>
      <w:r w:rsidRPr="004C6589">
        <w:rPr>
          <w:rFonts w:ascii="Times New Roman" w:hAnsi="Times New Roman" w:cs="Times New Roman"/>
          <w:color w:val="1F1F1F"/>
          <w:sz w:val="28"/>
          <w:szCs w:val="28"/>
        </w:rPr>
        <w:t>мальнутриции</w:t>
      </w:r>
      <w:proofErr w:type="spellEnd"/>
      <w:r w:rsidRPr="004C6589">
        <w:rPr>
          <w:rFonts w:ascii="Times New Roman" w:hAnsi="Times New Roman" w:cs="Times New Roman"/>
          <w:color w:val="1F1F1F"/>
          <w:sz w:val="28"/>
          <w:szCs w:val="28"/>
        </w:rPr>
        <w:t xml:space="preserve"> (недостаточности питания), </w:t>
      </w:r>
      <w:proofErr w:type="spellStart"/>
      <w:r w:rsidRPr="004C6589">
        <w:rPr>
          <w:rFonts w:ascii="Times New Roman" w:hAnsi="Times New Roman" w:cs="Times New Roman"/>
          <w:color w:val="1F1F1F"/>
          <w:sz w:val="28"/>
          <w:szCs w:val="28"/>
        </w:rPr>
        <w:t>саркопении</w:t>
      </w:r>
      <w:proofErr w:type="spellEnd"/>
      <w:r w:rsidRPr="004C6589">
        <w:rPr>
          <w:rFonts w:ascii="Times New Roman" w:hAnsi="Times New Roman" w:cs="Times New Roman"/>
          <w:color w:val="1F1F1F"/>
          <w:sz w:val="28"/>
          <w:szCs w:val="28"/>
        </w:rPr>
        <w:t xml:space="preserve">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</w:t>
      </w:r>
      <w:r w:rsidRPr="004C6589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sectPr w:rsidR="004C6589" w:rsidRPr="004C6589" w:rsidSect="00A655DB">
      <w:pgSz w:w="11906" w:h="16838"/>
      <w:pgMar w:top="426" w:right="709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C374F"/>
    <w:multiLevelType w:val="hybridMultilevel"/>
    <w:tmpl w:val="0216740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F1"/>
    <w:rsid w:val="001A30BA"/>
    <w:rsid w:val="00224F83"/>
    <w:rsid w:val="0038067F"/>
    <w:rsid w:val="003C4947"/>
    <w:rsid w:val="003F0D9D"/>
    <w:rsid w:val="004C6589"/>
    <w:rsid w:val="00A655DB"/>
    <w:rsid w:val="00CE6AE5"/>
    <w:rsid w:val="00F2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DC909-B7E7-44C1-9648-48843E8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947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Theme="minorEastAsia" w:hAnsi="HiddenHorzOCl" w:cs="HiddenHorzOC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6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Мидоренко</dc:creator>
  <cp:keywords/>
  <dc:description/>
  <cp:lastModifiedBy>Дмитрий Мидоренко</cp:lastModifiedBy>
  <cp:revision>2</cp:revision>
  <dcterms:created xsi:type="dcterms:W3CDTF">2019-12-11T19:44:00Z</dcterms:created>
  <dcterms:modified xsi:type="dcterms:W3CDTF">2019-12-11T19:44:00Z</dcterms:modified>
</cp:coreProperties>
</file>